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p>
      <w:pPr>
        <w:pStyle w:val="14"/>
        <w:widowControl w:val="off"/>
        <w:wordWrap w:val="1"/>
        <w:spacing w:before="300" w:line="72"/>
        <w:jc w:val="center"/>
      </w:pPr>
      <w:r>
        <w:rPr>
          <w:rFonts w:eastAsia="-윤명조140"/>
          <w:spacing w:val="60"/>
          <w:w w:val="100"/>
          <w:sz w:val="40"/>
        </w:rPr>
        <w:t>현장교육일지</w:t>
      </w:r>
    </w:p>
    <w:p>
      <w:pPr>
        <w:pStyle w:val="14"/>
        <w:widowControl w:val="off"/>
        <w:wordWrap w:val="1"/>
        <w:spacing w:line="72" w:lineRule="auto"/>
        <w:jc w:val="center"/>
      </w:pPr>
      <w:r>
        <w:pict>
          <v:line from="0.00pt, 0.00pt" to="164.82pt, 0.00pt" id="_x1448721762" style="v-text-anchor:top;mso-wrap-style:square;" o:hralign="left" o:allowincell="f" o:insetmode="custom" strokeweight="1.13pt" o:connectortype="straight">
            <v:stroke/>
          </v:line>
        </w:pict>
      </w:r>
    </w:p>
    <w:p>
      <w:pPr>
        <w:pStyle w:val="14"/>
        <w:widowControl w:val="off"/>
        <w:spacing w:line="504" w:lineRule="auto"/>
        <w:rPr/>
      </w:pPr>
    </w:p>
    <w:p>
      <w:pPr>
        <w:pStyle w:val="14"/>
        <w:widowControl w:val="off"/>
        <w:rPr>
          <w:rFonts w:ascii="함초롬바탕" w:eastAsia="함초롬바탕"/>
          <w:color w:val="000000"/>
          <w:sz w:val="28"/>
        </w:rPr>
      </w:pPr>
    </w:p>
    <w:p>
      <w:pPr>
        <w:pStyle w:val="14"/>
        <w:widowControl w:val="off"/>
      </w:pPr>
      <w:r>
        <w:rPr>
          <w:rFonts w:ascii="함초롬바탕"/>
          <w:sz w:val="28"/>
        </w:rPr>
        <w:t xml:space="preserve"> </w:t>
      </w:r>
      <w:r>
        <w:rPr>
          <w:rFonts w:ascii="함초롬바탕"/>
          <w:sz w:val="28"/>
        </w:rPr>
        <w:t>○</w:t>
      </w:r>
      <w:r>
        <w:rPr>
          <w:rFonts w:ascii="함초롬바탕" w:eastAsia="함초롬바탕"/>
          <w:sz w:val="28"/>
        </w:rPr>
        <w:t xml:space="preserve"> 공사명 : 한라시멘트 광산현대화Project전기공사</w:t>
      </w:r>
    </w:p>
    <w:p>
      <w:pPr>
        <w:pStyle w:val="14"/>
        <w:widowControl w:val="off"/>
      </w:pPr>
      <w:r>
        <w:rPr/>
        <w:t xml:space="preserve"> </w:t>
      </w:r>
    </w:p>
    <w:tbl>
      <w:tblPr>
        <w:tblOverlap w:val="never"/>
        <w:tblW w:w="860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85"/>
        <w:gridCol w:w="206"/>
        <w:gridCol w:w="1292"/>
        <w:gridCol w:w="1745"/>
        <w:gridCol w:w="1518"/>
        <w:gridCol w:w="1235"/>
        <w:gridCol w:w="1518"/>
      </w:tblGrid>
      <w:tr>
        <w:trPr>
          <w:trHeight w:val="463"/>
        </w:trPr>
        <w:tc>
          <w:tcPr>
            <w:tcW w:w="10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e6e6e6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b/>
              </w:rPr>
              <w:t>교육일시</w:t>
            </w:r>
          </w:p>
        </w:tc>
        <w:tc>
          <w:tcPr>
            <w:tcW w:w="7514" w:type="dxa"/>
            <w:gridSpan w:val="6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spacing w:val="-10"/>
              </w:rPr>
              <w:t xml:space="preserve">2026.    05 .   06 .   </w:t>
            </w:r>
          </w:p>
        </w:tc>
      </w:tr>
      <w:tr>
        <w:trPr>
          <w:trHeight w:val="463"/>
        </w:trPr>
        <w:tc>
          <w:tcPr>
            <w:tcW w:w="10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e6e6e6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b/>
              </w:rPr>
              <w:t>교육장소</w:t>
            </w:r>
          </w:p>
        </w:tc>
        <w:tc>
          <w:tcPr>
            <w:tcW w:w="7514" w:type="dxa"/>
            <w:gridSpan w:val="6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spacing w:val="-10"/>
              </w:rPr>
              <w:t>작 업 현 장</w:t>
            </w:r>
          </w:p>
        </w:tc>
      </w:tr>
      <w:tr>
        <w:trPr>
          <w:trHeight w:val="463"/>
        </w:trPr>
        <w:tc>
          <w:tcPr>
            <w:tcW w:w="10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e6e6e6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b/>
              </w:rPr>
              <w:t xml:space="preserve">교육강사 </w:t>
            </w:r>
          </w:p>
        </w:tc>
        <w:tc>
          <w:tcPr>
            <w:tcW w:w="7514" w:type="dxa"/>
            <w:gridSpan w:val="6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spacing w:val="-10"/>
              </w:rPr>
              <w:t>작업책임자 - 감리원</w:t>
            </w:r>
          </w:p>
        </w:tc>
      </w:tr>
      <w:tr>
        <w:trPr>
          <w:trHeight w:val="463"/>
        </w:trPr>
        <w:tc>
          <w:tcPr>
            <w:tcW w:w="10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e6e6e6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b/>
              </w:rPr>
              <w:t>교육제목</w:t>
            </w:r>
          </w:p>
        </w:tc>
        <w:tc>
          <w:tcPr>
            <w:tcW w:w="7514" w:type="dxa"/>
            <w:gridSpan w:val="6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spacing w:val="-10"/>
              </w:rPr>
              <w:t>작업전 현장 안전교육 실시</w:t>
            </w:r>
          </w:p>
        </w:tc>
      </w:tr>
      <w:tr>
        <w:trPr>
          <w:trHeight w:val="5283"/>
        </w:trPr>
        <w:tc>
          <w:tcPr>
            <w:tcW w:w="8600" w:type="dxa"/>
            <w:gridSpan w:val="7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top"/>
          </w:tcPr>
          <w:p>
            <w:pPr>
              <w:pStyle w:val="0"/>
              <w:widowControl w:val="off"/>
              <w:spacing w:line="168" w:lineRule="auto"/>
              <w:ind w:left="100"/>
              <w:rPr>
                <w:b/>
                <w:color w:val="000000"/>
                <w:spacing w:val="-5"/>
                <w:sz w:val="22"/>
              </w:rPr>
            </w:pPr>
          </w:p>
          <w:p>
            <w:pPr>
              <w:pStyle w:val="0"/>
              <w:widowControl w:val="off"/>
              <w:ind w:left="100"/>
            </w:pPr>
            <w:r>
              <w:rPr>
                <w:b/>
                <w:spacing w:val="-5"/>
                <w:sz w:val="22"/>
              </w:rPr>
              <w:t>교육내용</w:t>
            </w:r>
          </w:p>
          <w:p>
            <w:pPr>
              <w:pStyle w:val="0"/>
              <w:widowControl w:val="off"/>
              <w:spacing w:before="100" w:line="192"/>
              <w:ind w:left="100" w:right="100"/>
              <w:rPr>
                <w:b/>
                <w:color w:val="0000ff"/>
                <w:spacing w:val="-5"/>
                <w:u w:val="single" w:color="0000ff"/>
              </w:rPr>
            </w:pPr>
          </w:p>
          <w:p>
            <w:pPr>
              <w:pStyle w:val="0"/>
              <w:widowControl w:val="off"/>
              <w:spacing w:line="408" w:lineRule="auto"/>
              <w:ind w:left="706" w:right="40" w:hanging="470"/>
              <w:numPr>
                <w:numId w:val="3"/>
                <w:ilvl w:val="0"/>
              </w:numPr>
            </w:pPr>
            <w:r>
              <w:rPr/>
              <w:t>작업전 안전교육 시행</w:t>
            </w:r>
          </w:p>
          <w:p>
            <w:pPr>
              <w:pStyle w:val="0"/>
              <w:widowControl w:val="off"/>
              <w:spacing w:line="408" w:lineRule="auto"/>
              <w:ind w:left="466" w:right="40" w:hanging="230"/>
            </w:pPr>
            <w:r>
              <w:rPr/>
              <w:t xml:space="preserve"> </w:t>
            </w:r>
            <w:r>
              <w:rPr>
                <w:sz w:val="22"/>
              </w:rPr>
              <w:t xml:space="preserve"> - 개인장구 착용을 철저히 할 것.(안전모, 각반, 안전조끼, 보안경, 안전화 외)</w:t>
            </w:r>
          </w:p>
          <w:p>
            <w:pPr>
              <w:pStyle w:val="0"/>
              <w:widowControl w:val="off"/>
              <w:spacing w:line="408" w:lineRule="auto"/>
              <w:ind w:left="466" w:right="40" w:hanging="230"/>
            </w:pPr>
            <w:r>
              <w:rPr>
                <w:sz w:val="22"/>
              </w:rPr>
              <w:t xml:space="preserve">  - 교통안전 신호수를 배치하고 무전교신하며 차량이나 통행인 유도안전을 </w:t>
            </w:r>
          </w:p>
          <w:p>
            <w:pPr>
              <w:pStyle w:val="0"/>
              <w:widowControl w:val="off"/>
              <w:spacing w:line="408" w:lineRule="auto"/>
              <w:ind w:left="466" w:right="40" w:hanging="230"/>
            </w:pPr>
            <w:r>
              <w:rPr>
                <w:sz w:val="22"/>
              </w:rPr>
              <w:t xml:space="preserve">     위하여 최선을다하여야 한다. 작업위치 전·후방 10M 에 경광봉 설치.</w:t>
            </w:r>
          </w:p>
          <w:p>
            <w:pPr>
              <w:pStyle w:val="0"/>
              <w:widowControl w:val="off"/>
              <w:spacing w:line="408" w:lineRule="auto"/>
              <w:ind w:left="466" w:right="40" w:hanging="230"/>
            </w:pPr>
            <w:r>
              <w:rPr>
                <w:sz w:val="22"/>
              </w:rPr>
              <w:t xml:space="preserve">  - 이동식비계(대차)에 승 하강 시 이동 차량 통제</w:t>
            </w:r>
          </w:p>
          <w:p>
            <w:pPr>
              <w:pStyle w:val="0"/>
              <w:widowControl w:val="off"/>
              <w:spacing w:line="408" w:lineRule="auto"/>
              <w:ind w:left="466" w:right="40" w:hanging="230"/>
            </w:pPr>
            <w:r>
              <w:rPr>
                <w:sz w:val="22"/>
              </w:rPr>
              <w:t xml:space="preserve">  - 이동식비계(대차)를 정치 후 브레이크고정, 고임목 설치</w:t>
            </w:r>
          </w:p>
          <w:p>
            <w:pPr>
              <w:pStyle w:val="0"/>
              <w:widowControl w:val="off"/>
              <w:ind w:left="100"/>
            </w:pPr>
            <w:r>
              <w:rPr>
                <w:sz w:val="22"/>
              </w:rPr>
              <w:t xml:space="preserve">   - 이동식비계(대차)에서 작업 시 전신안전대 착용 및 안전고리 체결</w:t>
            </w:r>
          </w:p>
          <w:p>
            <w:pPr>
              <w:pStyle w:val="0"/>
              <w:widowControl w:val="off"/>
              <w:ind w:left="100"/>
            </w:pPr>
            <w:r>
              <w:rPr>
                <w:sz w:val="22"/>
              </w:rPr>
              <w:t xml:space="preserve">   - 이동식비계(대차)를 이동시킬 때 2인 1조로 힘을 나누어 이동시킨다.</w:t>
            </w:r>
          </w:p>
          <w:p>
            <w:pPr>
              <w:pStyle w:val="0"/>
              <w:widowControl w:val="off"/>
              <w:spacing w:line="408" w:lineRule="auto"/>
              <w:ind w:left="466" w:right="40" w:hanging="230"/>
            </w:pPr>
            <w:r>
              <w:rPr>
                <w:sz w:val="22"/>
              </w:rPr>
              <w:t xml:space="preserve">  - 도로측에 자재나 공구를 방치하여 통행차량에 장애를 유발하지 않는다.</w:t>
            </w:r>
          </w:p>
          <w:p>
            <w:pPr>
              <w:pStyle w:val="0"/>
              <w:widowControl w:val="off"/>
              <w:ind w:left="100"/>
            </w:pPr>
            <w:r>
              <w:rPr>
                <w:sz w:val="22"/>
              </w:rPr>
              <w:t xml:space="preserve">   - 벽 또는 천장에 앙카작업 시 부석의 낙하가 발생할 수 있으므로 하부에 인원이       접근하지 않도록 조치 후 작업을 한다.</w:t>
            </w:r>
          </w:p>
          <w:p>
            <w:pPr>
              <w:pStyle w:val="0"/>
              <w:widowControl w:val="off"/>
              <w:ind w:left="100"/>
            </w:pPr>
            <w:r>
              <w:rPr>
                <w:sz w:val="22"/>
              </w:rPr>
              <w:t xml:space="preserve">   - 작업후 현장주변 공사완료 뒷정리 철저히할 것.(부산물 및 주변청소)</w:t>
            </w:r>
          </w:p>
          <w:p>
            <w:pPr>
              <w:pStyle w:val="0"/>
              <w:widowControl w:val="off"/>
              <w:ind w:left="100"/>
            </w:pPr>
            <w:r>
              <w:rPr>
                <w:sz w:val="22"/>
              </w:rPr>
              <w:t xml:space="preserve">   - 지상작업자는 낙하물을 항상 주시하며 작업해야한다.</w:t>
            </w:r>
          </w:p>
          <w:p>
            <w:pPr>
              <w:pStyle w:val="0"/>
              <w:widowControl w:val="off"/>
              <w:ind w:left="100"/>
            </w:pPr>
            <w:r>
              <w:rPr>
                <w:sz w:val="22"/>
              </w:rPr>
              <w:t xml:space="preserve">   - 각종차량 고임목 철저히 시행할 것.</w:t>
            </w:r>
          </w:p>
          <w:p>
            <w:pPr>
              <w:pStyle w:val="0"/>
              <w:widowControl w:val="off"/>
              <w:ind w:left="100"/>
            </w:pPr>
            <w:r>
              <w:rPr>
                <w:sz w:val="22"/>
              </w:rPr>
              <w:t xml:space="preserve">   - 도로측 작업 시 차량의 이동이 있을 경우 신호수의 지시에 따라 작업을 일시        중단한다.</w:t>
            </w:r>
          </w:p>
          <w:p>
            <w:pPr>
              <w:pStyle w:val="0"/>
              <w:widowControl w:val="off"/>
              <w:ind w:left="100"/>
            </w:pPr>
            <w:r>
              <w:rPr>
                <w:sz w:val="22"/>
              </w:rPr>
              <w:t xml:space="preserve">   - 사다리 작업 시 2인 1조로 작업을 한다.</w:t>
            </w:r>
          </w:p>
        </w:tc>
      </w:tr>
      <w:tr>
        <w:trPr>
          <w:trHeight w:val="409"/>
        </w:trPr>
        <w:tc>
          <w:tcPr>
            <w:tcW w:w="8600" w:type="dxa"/>
            <w:gridSpan w:val="7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e6e6e6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b/>
              </w:rPr>
              <w:t>교 육 참 석 자</w:t>
            </w:r>
          </w:p>
        </w:tc>
      </w:tr>
      <w:tr>
        <w:trPr>
          <w:trHeight w:val="409"/>
        </w:trPr>
        <w:tc>
          <w:tcPr>
            <w:tcW w:w="1292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e6e6e6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b/>
              </w:rPr>
              <w:t>직무명</w:t>
            </w:r>
          </w:p>
        </w:tc>
        <w:tc>
          <w:tcPr>
            <w:tcW w:w="129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e6e6e6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b/>
              </w:rPr>
              <w:t>성   명</w:t>
            </w:r>
          </w:p>
        </w:tc>
        <w:tc>
          <w:tcPr>
            <w:tcW w:w="1745" w:type="dxa"/>
            <w:tcBorders>
              <w:top w:val="single" w:color="000000" w:sz="2"/>
              <w:left w:val="single" w:color="000000" w:sz="2"/>
              <w:bottom w:val="single" w:color="000000" w:sz="2"/>
              <w:right w:val="double" w:color="000000" w:sz="4"/>
            </w:tcBorders>
            <w:shd w:val="clear" w:fill="e6e6e6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b/>
              </w:rPr>
              <w:t>서   명</w:t>
            </w:r>
          </w:p>
        </w:tc>
        <w:tc>
          <w:tcPr>
            <w:tcW w:w="1518" w:type="dxa"/>
            <w:tcBorders>
              <w:top w:val="single" w:color="000000" w:sz="2"/>
              <w:left w:val="double" w:color="000000" w:sz="4"/>
              <w:bottom w:val="single" w:color="000000" w:sz="2"/>
              <w:right w:val="single" w:color="000000" w:sz="2"/>
            </w:tcBorders>
            <w:shd w:val="clear" w:fill="e6e6e6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b/>
              </w:rPr>
              <w:t>직무명</w:t>
            </w:r>
          </w:p>
        </w:tc>
        <w:tc>
          <w:tcPr>
            <w:tcW w:w="123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e6e6e6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b/>
              </w:rPr>
              <w:t>성   명</w:t>
            </w:r>
          </w:p>
        </w:tc>
        <w:tc>
          <w:tcPr>
            <w:tcW w:w="151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e6e6e6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b/>
              </w:rPr>
              <w:t>서   명</w:t>
            </w:r>
          </w:p>
        </w:tc>
      </w:tr>
      <w:tr>
        <w:trPr>
          <w:trHeight w:val="409"/>
        </w:trPr>
        <w:tc>
          <w:tcPr>
            <w:tcW w:w="1292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ind w:left="100"/>
              <w:rPr>
                <w:rFonts w:ascii="함초롬돋움" w:eastAsia="함초롬돋움"/>
                <w:b/>
                <w:color w:val="000000"/>
                <w:spacing w:val="-5"/>
              </w:rPr>
            </w:pPr>
          </w:p>
        </w:tc>
        <w:tc>
          <w:tcPr>
            <w:tcW w:w="129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ind w:left="100"/>
              <w:jc w:val="center"/>
              <w:rPr>
                <w:rFonts w:ascii="맑은 고딕" w:eastAsia="맑은 고딕"/>
                <w:color w:val="000000"/>
                <w:spacing w:val="20"/>
              </w:rPr>
            </w:pPr>
          </w:p>
        </w:tc>
        <w:tc>
          <w:tcPr>
            <w:tcW w:w="1745" w:type="dxa"/>
            <w:tcBorders>
              <w:top w:val="single" w:color="000000" w:sz="2"/>
              <w:left w:val="single" w:color="000000" w:sz="2"/>
              <w:bottom w:val="single" w:color="000000" w:sz="2"/>
              <w:right w:val="double" w:color="000000" w:sz="4"/>
            </w:tcBorders>
            <w:vAlign w:val="center"/>
          </w:tcPr>
          <w:p>
            <w:pPr>
              <w:pStyle w:val="0"/>
              <w:widowControl w:val="off"/>
              <w:ind w:left="100"/>
              <w:rPr>
                <w:rFonts w:ascii="함초롬돋움" w:eastAsia="함초롬돋움"/>
                <w:b/>
                <w:color w:val="000000"/>
                <w:spacing w:val="-5"/>
              </w:rPr>
            </w:pPr>
          </w:p>
        </w:tc>
        <w:tc>
          <w:tcPr>
            <w:tcW w:w="1518" w:type="dxa"/>
            <w:tcBorders>
              <w:top w:val="single" w:color="000000" w:sz="2"/>
              <w:left w:val="double" w:color="000000" w:sz="4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ind w:left="100"/>
              <w:rPr>
                <w:rFonts w:ascii="함초롬돋움" w:eastAsia="함초롬돋움"/>
                <w:b/>
                <w:color w:val="000000"/>
                <w:spacing w:val="-5"/>
              </w:rPr>
            </w:pPr>
          </w:p>
        </w:tc>
        <w:tc>
          <w:tcPr>
            <w:tcW w:w="123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ind w:left="100"/>
              <w:jc w:val="center"/>
              <w:rPr>
                <w:rFonts w:ascii="맑은 고딕" w:eastAsia="맑은 고딕"/>
                <w:color w:val="000000"/>
                <w:spacing w:val="20"/>
              </w:rPr>
            </w:pPr>
          </w:p>
        </w:tc>
        <w:tc>
          <w:tcPr>
            <w:tcW w:w="151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ind w:left="100"/>
              <w:rPr>
                <w:rFonts w:ascii="함초롬돋움" w:eastAsia="함초롬돋움"/>
                <w:b/>
                <w:color w:val="000000"/>
                <w:spacing w:val="-5"/>
              </w:rPr>
            </w:pPr>
          </w:p>
        </w:tc>
      </w:tr>
      <w:tr>
        <w:trPr>
          <w:trHeight w:val="409"/>
        </w:trPr>
        <w:tc>
          <w:tcPr>
            <w:tcW w:w="1292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ind w:left="100"/>
              <w:rPr>
                <w:rFonts w:ascii="함초롬돋움" w:eastAsia="함초롬돋움"/>
                <w:b/>
                <w:color w:val="000000"/>
                <w:spacing w:val="-5"/>
              </w:rPr>
            </w:pPr>
          </w:p>
        </w:tc>
        <w:tc>
          <w:tcPr>
            <w:tcW w:w="129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ind w:left="100"/>
              <w:jc w:val="center"/>
              <w:rPr>
                <w:rFonts w:ascii="맑은 고딕" w:eastAsia="맑은 고딕"/>
                <w:color w:val="000000"/>
                <w:spacing w:val="20"/>
              </w:rPr>
            </w:pPr>
          </w:p>
        </w:tc>
        <w:tc>
          <w:tcPr>
            <w:tcW w:w="1745" w:type="dxa"/>
            <w:tcBorders>
              <w:top w:val="single" w:color="000000" w:sz="2"/>
              <w:left w:val="single" w:color="000000" w:sz="2"/>
              <w:bottom w:val="single" w:color="000000" w:sz="2"/>
              <w:right w:val="double" w:color="000000" w:sz="4"/>
            </w:tcBorders>
            <w:vAlign w:val="center"/>
          </w:tcPr>
          <w:p>
            <w:pPr>
              <w:pStyle w:val="0"/>
              <w:widowControl w:val="off"/>
              <w:ind w:left="100"/>
              <w:rPr>
                <w:rFonts w:ascii="함초롬돋움" w:eastAsia="함초롬돋움"/>
                <w:b/>
                <w:color w:val="000000"/>
                <w:spacing w:val="-5"/>
              </w:rPr>
            </w:pPr>
          </w:p>
        </w:tc>
        <w:tc>
          <w:tcPr>
            <w:tcW w:w="1518" w:type="dxa"/>
            <w:tcBorders>
              <w:top w:val="single" w:color="000000" w:sz="2"/>
              <w:left w:val="double" w:color="000000" w:sz="4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ind w:left="100"/>
              <w:rPr>
                <w:rFonts w:ascii="함초롬돋움" w:eastAsia="함초롬돋움"/>
                <w:b/>
                <w:color w:val="000000"/>
                <w:spacing w:val="-5"/>
              </w:rPr>
            </w:pPr>
          </w:p>
        </w:tc>
        <w:tc>
          <w:tcPr>
            <w:tcW w:w="123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ind w:left="100"/>
              <w:jc w:val="center"/>
              <w:rPr>
                <w:rFonts w:ascii="맑은 고딕" w:eastAsia="맑은 고딕"/>
                <w:color w:val="000000"/>
                <w:spacing w:val="20"/>
              </w:rPr>
            </w:pPr>
          </w:p>
        </w:tc>
        <w:tc>
          <w:tcPr>
            <w:tcW w:w="151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ind w:left="100"/>
              <w:rPr>
                <w:rFonts w:ascii="함초롬돋움" w:eastAsia="함초롬돋움"/>
                <w:b/>
                <w:color w:val="000000"/>
                <w:spacing w:val="-5"/>
              </w:rPr>
            </w:pPr>
          </w:p>
        </w:tc>
      </w:tr>
      <w:tr>
        <w:trPr>
          <w:trHeight w:val="409"/>
        </w:trPr>
        <w:tc>
          <w:tcPr>
            <w:tcW w:w="1292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ind w:left="100"/>
              <w:rPr>
                <w:rFonts w:ascii="함초롬돋움" w:eastAsia="함초롬돋움"/>
                <w:b/>
                <w:color w:val="000000"/>
                <w:spacing w:val="-5"/>
              </w:rPr>
            </w:pPr>
          </w:p>
        </w:tc>
        <w:tc>
          <w:tcPr>
            <w:tcW w:w="129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ind w:left="100"/>
              <w:jc w:val="center"/>
              <w:rPr>
                <w:rFonts w:ascii="맑은 고딕" w:eastAsia="맑은 고딕"/>
                <w:color w:val="000000"/>
                <w:spacing w:val="20"/>
              </w:rPr>
            </w:pPr>
          </w:p>
        </w:tc>
        <w:tc>
          <w:tcPr>
            <w:tcW w:w="1745" w:type="dxa"/>
            <w:tcBorders>
              <w:top w:val="single" w:color="000000" w:sz="2"/>
              <w:left w:val="single" w:color="000000" w:sz="2"/>
              <w:bottom w:val="single" w:color="000000" w:sz="2"/>
              <w:right w:val="double" w:color="000000" w:sz="4"/>
            </w:tcBorders>
            <w:vAlign w:val="center"/>
          </w:tcPr>
          <w:p>
            <w:pPr>
              <w:pStyle w:val="0"/>
              <w:widowControl w:val="off"/>
              <w:ind w:left="100"/>
              <w:rPr>
                <w:rFonts w:ascii="함초롬돋움" w:eastAsia="함초롬돋움"/>
                <w:b/>
                <w:color w:val="000000"/>
                <w:spacing w:val="-5"/>
              </w:rPr>
            </w:pPr>
          </w:p>
        </w:tc>
        <w:tc>
          <w:tcPr>
            <w:tcW w:w="1518" w:type="dxa"/>
            <w:tcBorders>
              <w:top w:val="single" w:color="000000" w:sz="2"/>
              <w:left w:val="double" w:color="000000" w:sz="4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ind w:left="100"/>
              <w:rPr>
                <w:rFonts w:ascii="함초롬돋움" w:eastAsia="함초롬돋움"/>
                <w:b/>
                <w:color w:val="000000"/>
                <w:spacing w:val="-5"/>
              </w:rPr>
            </w:pPr>
          </w:p>
        </w:tc>
        <w:tc>
          <w:tcPr>
            <w:tcW w:w="123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ind w:left="100"/>
              <w:jc w:val="center"/>
              <w:rPr>
                <w:rFonts w:ascii="맑은 고딕" w:eastAsia="맑은 고딕"/>
                <w:color w:val="000000"/>
                <w:spacing w:val="20"/>
              </w:rPr>
            </w:pPr>
          </w:p>
        </w:tc>
        <w:tc>
          <w:tcPr>
            <w:tcW w:w="151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ind w:left="100"/>
              <w:rPr>
                <w:rFonts w:ascii="함초롬돋움" w:eastAsia="함초롬돋움"/>
                <w:b/>
                <w:color w:val="000000"/>
                <w:spacing w:val="-5"/>
              </w:rPr>
            </w:pPr>
          </w:p>
        </w:tc>
      </w:tr>
      <w:tr>
        <w:trPr>
          <w:trHeight w:val="409"/>
        </w:trPr>
        <w:tc>
          <w:tcPr>
            <w:tcW w:w="1292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ind w:left="100"/>
              <w:rPr>
                <w:rFonts w:ascii="함초롬돋움" w:eastAsia="함초롬돋움"/>
                <w:b/>
                <w:color w:val="000000"/>
                <w:spacing w:val="-5"/>
              </w:rPr>
            </w:pPr>
          </w:p>
        </w:tc>
        <w:tc>
          <w:tcPr>
            <w:tcW w:w="129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ind w:left="100"/>
              <w:jc w:val="center"/>
              <w:rPr>
                <w:rFonts w:ascii="맑은 고딕" w:eastAsia="맑은 고딕"/>
                <w:color w:val="000000"/>
                <w:spacing w:val="20"/>
              </w:rPr>
            </w:pPr>
          </w:p>
        </w:tc>
        <w:tc>
          <w:tcPr>
            <w:tcW w:w="1745" w:type="dxa"/>
            <w:tcBorders>
              <w:top w:val="single" w:color="000000" w:sz="2"/>
              <w:left w:val="single" w:color="000000" w:sz="2"/>
              <w:bottom w:val="single" w:color="000000" w:sz="2"/>
              <w:right w:val="double" w:color="000000" w:sz="4"/>
            </w:tcBorders>
            <w:vAlign w:val="center"/>
          </w:tcPr>
          <w:p>
            <w:pPr>
              <w:pStyle w:val="0"/>
              <w:widowControl w:val="off"/>
              <w:ind w:left="100"/>
              <w:rPr>
                <w:rFonts w:ascii="함초롬돋움" w:eastAsia="함초롬돋움"/>
                <w:b/>
                <w:color w:val="000000"/>
                <w:spacing w:val="-5"/>
              </w:rPr>
            </w:pPr>
          </w:p>
        </w:tc>
        <w:tc>
          <w:tcPr>
            <w:tcW w:w="1518" w:type="dxa"/>
            <w:tcBorders>
              <w:top w:val="single" w:color="000000" w:sz="2"/>
              <w:left w:val="double" w:color="000000" w:sz="4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ind w:left="100"/>
              <w:rPr>
                <w:rFonts w:ascii="함초롬돋움" w:eastAsia="함초롬돋움"/>
                <w:b/>
                <w:color w:val="000000"/>
                <w:spacing w:val="-5"/>
              </w:rPr>
            </w:pPr>
          </w:p>
        </w:tc>
        <w:tc>
          <w:tcPr>
            <w:tcW w:w="123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ind w:left="100"/>
              <w:jc w:val="center"/>
              <w:rPr>
                <w:rFonts w:ascii="맑은 고딕" w:eastAsia="맑은 고딕"/>
                <w:color w:val="000000"/>
                <w:spacing w:val="20"/>
              </w:rPr>
            </w:pPr>
          </w:p>
        </w:tc>
        <w:tc>
          <w:tcPr>
            <w:tcW w:w="151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ind w:left="100"/>
              <w:rPr>
                <w:rFonts w:ascii="함초롬돋움" w:eastAsia="함초롬돋움"/>
                <w:b/>
                <w:color w:val="000000"/>
                <w:spacing w:val="-5"/>
              </w:rPr>
            </w:pPr>
          </w:p>
        </w:tc>
      </w:tr>
      <w:tr>
        <w:trPr>
          <w:trHeight w:val="409"/>
        </w:trPr>
        <w:tc>
          <w:tcPr>
            <w:tcW w:w="1292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ind w:left="100"/>
              <w:rPr>
                <w:rFonts w:ascii="함초롬돋움" w:eastAsia="함초롬돋움"/>
                <w:b/>
                <w:color w:val="000000"/>
                <w:spacing w:val="-5"/>
              </w:rPr>
            </w:pPr>
          </w:p>
        </w:tc>
        <w:tc>
          <w:tcPr>
            <w:tcW w:w="129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ind w:left="100"/>
              <w:jc w:val="center"/>
              <w:rPr>
                <w:rFonts w:ascii="맑은 고딕" w:eastAsia="맑은 고딕"/>
                <w:color w:val="000000"/>
                <w:spacing w:val="20"/>
              </w:rPr>
            </w:pPr>
          </w:p>
        </w:tc>
        <w:tc>
          <w:tcPr>
            <w:tcW w:w="1745" w:type="dxa"/>
            <w:tcBorders>
              <w:top w:val="single" w:color="000000" w:sz="2"/>
              <w:left w:val="single" w:color="000000" w:sz="2"/>
              <w:bottom w:val="single" w:color="000000" w:sz="2"/>
              <w:right w:val="double" w:color="000000" w:sz="4"/>
            </w:tcBorders>
            <w:vAlign w:val="center"/>
          </w:tcPr>
          <w:p>
            <w:pPr>
              <w:pStyle w:val="0"/>
              <w:widowControl w:val="off"/>
              <w:ind w:left="100"/>
              <w:rPr>
                <w:rFonts w:ascii="함초롬돋움" w:eastAsia="함초롬돋움"/>
                <w:b/>
                <w:color w:val="000000"/>
                <w:spacing w:val="-5"/>
              </w:rPr>
            </w:pPr>
          </w:p>
        </w:tc>
        <w:tc>
          <w:tcPr>
            <w:tcW w:w="1518" w:type="dxa"/>
            <w:tcBorders>
              <w:top w:val="single" w:color="000000" w:sz="2"/>
              <w:left w:val="double" w:color="000000" w:sz="4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ind w:left="100"/>
              <w:rPr>
                <w:rFonts w:ascii="함초롬돋움" w:eastAsia="함초롬돋움"/>
                <w:b/>
                <w:color w:val="000000"/>
                <w:spacing w:val="-5"/>
              </w:rPr>
            </w:pPr>
          </w:p>
        </w:tc>
        <w:tc>
          <w:tcPr>
            <w:tcW w:w="123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ind w:left="100"/>
              <w:jc w:val="center"/>
              <w:rPr>
                <w:rFonts w:ascii="맑은 고딕" w:eastAsia="맑은 고딕"/>
                <w:color w:val="000000"/>
                <w:spacing w:val="20"/>
              </w:rPr>
            </w:pPr>
          </w:p>
        </w:tc>
        <w:tc>
          <w:tcPr>
            <w:tcW w:w="151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ind w:left="100"/>
              <w:rPr>
                <w:rFonts w:ascii="함초롬돋움" w:eastAsia="함초롬돋움"/>
                <w:b/>
                <w:color w:val="000000"/>
                <w:spacing w:val="-5"/>
              </w:rPr>
            </w:pPr>
          </w:p>
        </w:tc>
      </w:tr>
      <w:tr>
        <w:trPr>
          <w:trHeight w:val="409"/>
        </w:trPr>
        <w:tc>
          <w:tcPr>
            <w:tcW w:w="1292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ind w:left="100"/>
              <w:rPr>
                <w:rFonts w:ascii="함초롬돋움" w:eastAsia="함초롬돋움"/>
                <w:b/>
                <w:color w:val="000000"/>
                <w:spacing w:val="-5"/>
              </w:rPr>
            </w:pPr>
          </w:p>
        </w:tc>
        <w:tc>
          <w:tcPr>
            <w:tcW w:w="129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ind w:left="100"/>
              <w:jc w:val="center"/>
              <w:rPr>
                <w:rFonts w:ascii="맑은 고딕" w:eastAsia="맑은 고딕"/>
                <w:color w:val="000000"/>
                <w:spacing w:val="20"/>
              </w:rPr>
            </w:pPr>
          </w:p>
        </w:tc>
        <w:tc>
          <w:tcPr>
            <w:tcW w:w="1745" w:type="dxa"/>
            <w:tcBorders>
              <w:top w:val="single" w:color="000000" w:sz="2"/>
              <w:left w:val="single" w:color="000000" w:sz="2"/>
              <w:bottom w:val="single" w:color="000000" w:sz="2"/>
              <w:right w:val="double" w:color="000000" w:sz="4"/>
            </w:tcBorders>
            <w:vAlign w:val="center"/>
          </w:tcPr>
          <w:p>
            <w:pPr>
              <w:pStyle w:val="0"/>
              <w:widowControl w:val="off"/>
              <w:ind w:left="100"/>
              <w:rPr>
                <w:rFonts w:ascii="함초롬돋움" w:eastAsia="함초롬돋움"/>
                <w:b/>
                <w:color w:val="000000"/>
                <w:spacing w:val="-5"/>
              </w:rPr>
            </w:pPr>
          </w:p>
        </w:tc>
        <w:tc>
          <w:tcPr>
            <w:tcW w:w="1518" w:type="dxa"/>
            <w:tcBorders>
              <w:top w:val="single" w:color="000000" w:sz="2"/>
              <w:left w:val="double" w:color="000000" w:sz="4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ind w:left="100"/>
              <w:rPr>
                <w:rFonts w:ascii="함초롬돋움" w:eastAsia="함초롬돋움"/>
                <w:b/>
                <w:color w:val="000000"/>
                <w:spacing w:val="-5"/>
              </w:rPr>
            </w:pPr>
          </w:p>
        </w:tc>
        <w:tc>
          <w:tcPr>
            <w:tcW w:w="123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ind w:left="100"/>
              <w:jc w:val="center"/>
              <w:rPr>
                <w:rFonts w:ascii="맑은 고딕" w:eastAsia="맑은 고딕"/>
                <w:color w:val="000000"/>
                <w:spacing w:val="20"/>
              </w:rPr>
            </w:pPr>
          </w:p>
        </w:tc>
        <w:tc>
          <w:tcPr>
            <w:tcW w:w="151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ind w:left="100"/>
              <w:rPr>
                <w:rFonts w:ascii="함초롬돋움" w:eastAsia="함초롬돋움"/>
                <w:b/>
                <w:color w:val="000000"/>
                <w:spacing w:val="-5"/>
              </w:rPr>
            </w:pPr>
          </w:p>
        </w:tc>
      </w:tr>
    </w:tbl>
    <w:sectPr>
      <w:footnotePr>
        <w:numFmt w:val="decimal"/>
        <w:numRestart w:val="continuous"/>
      </w:footnotePr>
      <w:endnotePr>
        <w:pos w:val="docEnd"/>
        <w:numFmt w:val="decimal"/>
        <w:numRestart w:val="continuous"/>
      </w:endnotePr>
      <w:pgSz w:w="11906" w:h="16838"/>
      <w:pgMar w:top="1417" w:right="1134" w:bottom="1417" w:left="1134" w:header="850" w:footer="850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-윤명조120"/>
        <w:color w:val="000000"/>
        <w:w w:val="98"/>
        <w:sz w:val="22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-윤명조120"/>
        <w:color w:val="000000"/>
        <w:w w:val="98"/>
        <w:sz w:val="22"/>
      </w:rPr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-윤명조120"/>
        <w:color w:val="000000"/>
        <w:w w:val="98"/>
        <w:sz w:val="22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-윤명조120"/>
        <w:color w:val="000000"/>
        <w:w w:val="98"/>
        <w:sz w:val="22"/>
      </w:rPr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-윤명조120"/>
        <w:color w:val="000000"/>
        <w:w w:val="98"/>
        <w:sz w:val="22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-윤명조120"/>
        <w:color w:val="000000"/>
        <w:w w:val="98"/>
        <w:sz w:val="22"/>
      </w:rPr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-윤명조120"/>
        <w:color w:val="000000"/>
        <w:w w:val="98"/>
        <w:sz w:val="22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-윤명조120"/>
        <w:color w:val="000000"/>
        <w:w w:val="98"/>
        <w:sz w:val="22"/>
      </w:rPr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-윤명조120"/>
        <w:color w:val="000000"/>
        <w:w w:val="98"/>
        <w:sz w:val="22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-윤명조120"/>
        <w:color w:val="000000"/>
        <w:w w:val="98"/>
        <w:sz w:val="22"/>
      </w:rPr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-윤명조120"/>
        <w:color w:val="000000"/>
        <w:w w:val="98"/>
        <w:sz w:val="22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-윤명조120"/>
        <w:color w:val="000000"/>
        <w:w w:val="98"/>
        <w:sz w:val="22"/>
      </w:rPr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-윤명조120"/>
        <w:color w:val="000000"/>
        <w:w w:val="98"/>
        <w:sz w:val="22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-윤명조120"/>
        <w:color w:val="000000"/>
        <w:w w:val="98"/>
        <w:sz w:val="22"/>
      </w:rPr>
    </w:lvl>
  </w:abstractNum>
  <w:num w:numId="3">
    <w:abstractNumId w:val="3"/>
  </w: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함초롬바탕" w:eastAsia="함초롬바탕"/>
      <w:color w:val="000000"/>
      <w:sz w:val="20"/>
    </w:rPr>
  </w:style>
  <w:style w:type="paragraph" w:styleId="1">
    <w:name w:val="본문"/>
    <w:uiPriority w:val="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</w:pPr>
    <w:rPr>
      <w:rFonts w:ascii="함초롬바탕" w:eastAsia="함초롬바탕"/>
      <w:color w:val="000000"/>
      <w:sz w:val="20"/>
    </w:rPr>
  </w:style>
  <w:style w:type="paragraph" w:styleId="2">
    <w:name w:val="개요 1"/>
    <w:uiPriority w:val="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</w:pPr>
    <w:rPr>
      <w:rFonts w:ascii="함초롬바탕" w:eastAsia="함초롬바탕"/>
      <w:color w:val="000000"/>
      <w:sz w:val="20"/>
    </w:rPr>
  </w:style>
  <w:style w:type="paragraph" w:styleId="3">
    <w:name w:val="개요 2"/>
    <w:uiPriority w:val="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</w:pPr>
    <w:rPr>
      <w:rFonts w:ascii="함초롬바탕" w:eastAsia="함초롬바탕"/>
      <w:color w:val="000000"/>
      <w:sz w:val="20"/>
    </w:rPr>
  </w:style>
  <w:style w:type="paragraph" w:styleId="4">
    <w:name w:val="개요 3"/>
    <w:uiPriority w:val="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</w:pPr>
    <w:rPr>
      <w:rFonts w:ascii="함초롬바탕" w:eastAsia="함초롬바탕"/>
      <w:color w:val="000000"/>
      <w:sz w:val="20"/>
    </w:rPr>
  </w:style>
  <w:style w:type="paragraph" w:styleId="5">
    <w:name w:val="개요 4"/>
    <w:uiPriority w:val="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</w:pPr>
    <w:rPr>
      <w:rFonts w:ascii="함초롬바탕" w:eastAsia="함초롬바탕"/>
      <w:color w:val="000000"/>
      <w:sz w:val="20"/>
    </w:rPr>
  </w:style>
  <w:style w:type="paragraph" w:styleId="6">
    <w:name w:val="개요 5"/>
    <w:uiPriority w:val="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</w:pPr>
    <w:rPr>
      <w:rFonts w:ascii="함초롬바탕" w:eastAsia="함초롬바탕"/>
      <w:color w:val="000000"/>
      <w:sz w:val="20"/>
    </w:rPr>
  </w:style>
  <w:style w:type="paragraph" w:styleId="7">
    <w:name w:val="개요 6"/>
    <w:uiPriority w:val="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</w:pPr>
    <w:rPr>
      <w:rFonts w:ascii="함초롬바탕" w:eastAsia="함초롬바탕"/>
      <w:color w:val="000000"/>
      <w:sz w:val="20"/>
    </w:rPr>
  </w:style>
  <w:style w:type="paragraph" w:styleId="8">
    <w:name w:val="개요 7"/>
    <w:uiPriority w:val="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</w:pPr>
    <w:rPr>
      <w:rFonts w:ascii="함초롬바탕" w:eastAsia="함초롬바탕"/>
      <w:color w:val="000000"/>
      <w:sz w:val="20"/>
    </w:rPr>
  </w:style>
  <w:style w:type="paragraph" w:styleId="9">
    <w:name w:val="쪽 번호"/>
    <w:uiPriority w:val="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함초롬돋움" w:eastAsia="함초롬돋움"/>
      <w:color w:val="000000"/>
      <w:sz w:val="20"/>
    </w:rPr>
  </w:style>
  <w:style w:type="paragraph" w:styleId="10">
    <w:name w:val="머리말"/>
    <w:uiPriority w:val="1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</w:pPr>
    <w:rPr>
      <w:rFonts w:ascii="함초롬돋움" w:eastAsia="함초롬돋움"/>
      <w:color w:val="000000"/>
      <w:sz w:val="18"/>
    </w:rPr>
  </w:style>
  <w:style w:type="paragraph" w:styleId="11">
    <w:name w:val="각주"/>
    <w:uiPriority w:val="1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</w:pPr>
    <w:rPr>
      <w:rFonts w:ascii="함초롬바탕" w:eastAsia="함초롬바탕"/>
      <w:color w:val="000000"/>
      <w:sz w:val="18"/>
    </w:rPr>
  </w:style>
  <w:style w:type="paragraph" w:styleId="12">
    <w:name w:val="미주"/>
    <w:uiPriority w:val="1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</w:pPr>
    <w:rPr>
      <w:rFonts w:ascii="함초롬바탕" w:eastAsia="함초롬바탕"/>
      <w:color w:val="000000"/>
      <w:sz w:val="18"/>
    </w:rPr>
  </w:style>
  <w:style w:type="paragraph" w:styleId="13">
    <w:name w:val="메모"/>
    <w:uiPriority w:val="1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0" w:right="0" w:firstLine="0"/>
      <w:jc w:val="both"/>
      <w:textAlignment w:val="baseline"/>
    </w:pPr>
    <w:rPr>
      <w:rFonts w:ascii="함초롬돋움" w:eastAsia="함초롬돋움"/>
      <w:color w:val="000000"/>
      <w:spacing w:val="-4"/>
      <w:sz w:val="18"/>
    </w:rPr>
  </w:style>
  <w:style w:type="paragraph" w:styleId="14">
    <w:name w:val="본문새로"/>
    <w:uiPriority w:val="1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right" w:leader="middleDot" w:pos="7699"/>
      </w:tabs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HCI Tulip" w:eastAsia="-윤명조120"/>
      <w:color w:val="000000"/>
      <w:w w:val="98"/>
      <w:sz w:val="22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서식 16호</dc:title>
  <dc:creator>Administrator</dc:creator>
  <cp:lastModifiedBy>gfw79</cp:lastModifiedBy>
  <dcterms:created xsi:type="dcterms:W3CDTF">2017-04-20T08:46:00.855</dcterms:created>
  <dcterms:modified xsi:type="dcterms:W3CDTF">2026-05-05T21:11:31.652</dcterms:modified>
  <cp:version>0501.0100.01</cp:version>
</cp:coreProperties>
</file>